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9C" w:rsidRPr="00713133" w:rsidRDefault="00E8089C" w:rsidP="00E808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Реєстраційний № 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71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E8089C" w:rsidRPr="00713133" w:rsidRDefault="00E8089C" w:rsidP="00E808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«____»_________________ 20______ р.</w:t>
      </w:r>
    </w:p>
    <w:p w:rsidR="00E8089C" w:rsidRPr="00713133" w:rsidRDefault="00E8089C" w:rsidP="00E8089C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089C" w:rsidRDefault="00E8089C" w:rsidP="00E808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89C" w:rsidRDefault="00E8089C" w:rsidP="0016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89C" w:rsidRDefault="00E8089C" w:rsidP="0016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A38" w:rsidRPr="00657B61" w:rsidRDefault="00167A38" w:rsidP="0016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167A38" w:rsidRPr="00657B61" w:rsidRDefault="00167A38" w:rsidP="00167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визначення біохімічних і технологічних показників </w:t>
      </w:r>
    </w:p>
    <w:p w:rsidR="004E5C11" w:rsidRDefault="00167A38" w:rsidP="0022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сільськогоспод</w:t>
      </w:r>
      <w:r w:rsidR="0022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арських культур та продуктів їх переробки </w:t>
      </w:r>
    </w:p>
    <w:p w:rsidR="004E5C11" w:rsidRDefault="004E5C11" w:rsidP="0022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A38" w:rsidRPr="002225CA" w:rsidRDefault="00167A38" w:rsidP="0022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Підприємство(підприємець)____________________________________________________________________________________________________________________________________________________________________________________________</w:t>
      </w:r>
      <w:r w:rsidR="00657B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167A3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67A38" w:rsidRPr="00167A38" w:rsidRDefault="00167A38" w:rsidP="00167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(заявник, місцезнаходження, номер телефону, е-</w:t>
      </w:r>
      <w:r w:rsidRPr="00167A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67A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67A38" w:rsidRPr="00167A38" w:rsidRDefault="00167A38" w:rsidP="00167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просить провести експертизу зразка(ів) зерна на визначення біохімічних і технологічних показників сільськогосподарських культур та продуктів їх переробки,  результатом якої буде  протокол випробувань, що засвідчує біохімічні і технологічні показники сільськогосподарських культур та продуктів їх переробки.</w:t>
      </w:r>
    </w:p>
    <w:p w:rsidR="00167A38" w:rsidRDefault="00167A38" w:rsidP="00167A3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зразків, що направляються на випробування: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134"/>
        <w:gridCol w:w="992"/>
        <w:gridCol w:w="851"/>
        <w:gridCol w:w="850"/>
        <w:gridCol w:w="1276"/>
        <w:gridCol w:w="992"/>
        <w:gridCol w:w="1134"/>
        <w:gridCol w:w="1134"/>
        <w:gridCol w:w="992"/>
        <w:gridCol w:w="1418"/>
        <w:gridCol w:w="1276"/>
        <w:gridCol w:w="1210"/>
      </w:tblGrid>
      <w:tr w:rsidR="00167A38" w:rsidTr="00167A38">
        <w:tc>
          <w:tcPr>
            <w:tcW w:w="534" w:type="dxa"/>
          </w:tcPr>
          <w:p w:rsidR="00167A38" w:rsidRPr="00AA338B" w:rsidRDefault="00167A38" w:rsidP="00ED452D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167A38" w:rsidRPr="00AA338B" w:rsidRDefault="00167A38" w:rsidP="00ED452D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4" w:type="dxa"/>
          </w:tcPr>
          <w:p w:rsidR="00167A38" w:rsidRPr="00AA338B" w:rsidRDefault="00167A38" w:rsidP="00ED452D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992" w:type="dxa"/>
          </w:tcPr>
          <w:p w:rsidR="00167A38" w:rsidRPr="00AA338B" w:rsidRDefault="00167A38" w:rsidP="00ED452D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Рік урожаю</w:t>
            </w:r>
          </w:p>
        </w:tc>
        <w:tc>
          <w:tcPr>
            <w:tcW w:w="851" w:type="dxa"/>
          </w:tcPr>
          <w:p w:rsidR="00167A38" w:rsidRPr="00AA338B" w:rsidRDefault="00167A38" w:rsidP="00ED452D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Маса партії</w:t>
            </w:r>
          </w:p>
        </w:tc>
        <w:tc>
          <w:tcPr>
            <w:tcW w:w="850" w:type="dxa"/>
          </w:tcPr>
          <w:p w:rsidR="00167A38" w:rsidRPr="00AA338B" w:rsidRDefault="00167A38" w:rsidP="00ED452D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Маса зразка</w:t>
            </w:r>
          </w:p>
        </w:tc>
        <w:tc>
          <w:tcPr>
            <w:tcW w:w="1276" w:type="dxa"/>
          </w:tcPr>
          <w:p w:rsidR="00167A38" w:rsidRP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7A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 відбору</w:t>
            </w:r>
            <w:r w:rsidR="007679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/НД на метод</w:t>
            </w:r>
          </w:p>
        </w:tc>
        <w:tc>
          <w:tcPr>
            <w:tcW w:w="992" w:type="dxa"/>
          </w:tcPr>
          <w:p w:rsidR="00167A38" w:rsidRPr="00167A38" w:rsidRDefault="00167A38" w:rsidP="00167A38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7A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відбору</w:t>
            </w:r>
          </w:p>
        </w:tc>
        <w:tc>
          <w:tcPr>
            <w:tcW w:w="7164" w:type="dxa"/>
            <w:gridSpan w:val="6"/>
          </w:tcPr>
          <w:p w:rsidR="00167A38" w:rsidRDefault="00167A38" w:rsidP="00167A38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7A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 випробувань та НД на метод випробувань</w:t>
            </w:r>
          </w:p>
          <w:p w:rsidR="00167A38" w:rsidRPr="00167A38" w:rsidRDefault="00167A38" w:rsidP="00167A38">
            <w:pPr>
              <w:tabs>
                <w:tab w:val="left" w:pos="7620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67A38" w:rsidTr="00B94ED7">
        <w:tc>
          <w:tcPr>
            <w:tcW w:w="534" w:type="dxa"/>
          </w:tcPr>
          <w:p w:rsidR="00167A38" w:rsidRPr="00B94ED7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67A38" w:rsidRPr="00B94ED7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Органолептика</w:t>
            </w:r>
            <w:r w:rsidR="00B76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B94ED7" w:rsidRDefault="00B94ED7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МЕ.ЯЗ.001/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B94ED7" w:rsidRPr="00B94ED7" w:rsidRDefault="00B94ED7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Вологість</w:t>
            </w:r>
            <w:r w:rsidR="00B76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2225CA" w:rsidRPr="00B76035" w:rsidRDefault="00767980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МЕ.ЯЗ.00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2225CA" w:rsidRPr="002225CA" w:rsidRDefault="002225CA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225C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Натура зерна</w:t>
            </w:r>
            <w:r w:rsidR="00B76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767980" w:rsidRDefault="00767980" w:rsidP="00767980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МЕ.ЯЗ.00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2225CA" w:rsidRPr="002225CA" w:rsidRDefault="002225CA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225C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□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67A38" w:rsidRDefault="00167A38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Кількість і якість клейковини</w:t>
            </w:r>
            <w:r w:rsidR="00B76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767980" w:rsidRDefault="00767980" w:rsidP="00767980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МЕ.ЯЗ.00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2225CA" w:rsidRPr="002225CA" w:rsidRDefault="002225CA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225C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225CA" w:rsidRDefault="00B94ED7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Фузаріозні зерна</w:t>
            </w:r>
            <w:r w:rsidR="00B76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2225CA" w:rsidRPr="00767980" w:rsidRDefault="00767980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МЕ.ЯЗ.00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2225CA" w:rsidRPr="002225CA" w:rsidRDefault="002225CA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225C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□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67A38" w:rsidRDefault="00B94ED7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Сажкові зерна</w:t>
            </w:r>
            <w:r w:rsidR="00B76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767980" w:rsidRDefault="00767980" w:rsidP="00767980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МЕ.ЯЗ.00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94E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  <w:p w:rsidR="002225CA" w:rsidRPr="002225CA" w:rsidRDefault="002225CA" w:rsidP="00167A38">
            <w:pPr>
              <w:tabs>
                <w:tab w:val="left" w:pos="7620"/>
              </w:tabs>
              <w:jc w:val="both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225CA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□</w:t>
            </w:r>
          </w:p>
        </w:tc>
      </w:tr>
    </w:tbl>
    <w:p w:rsidR="00B76035" w:rsidRPr="00B76035" w:rsidRDefault="00B76035" w:rsidP="004D1F8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B76035">
        <w:rPr>
          <w:rFonts w:ascii="Times New Roman" w:hAnsi="Times New Roman" w:cs="Times New Roman"/>
          <w:sz w:val="20"/>
          <w:szCs w:val="20"/>
        </w:rPr>
        <w:t xml:space="preserve">Даний метод випробувань поза сферою акредитації згідно ДСТУ </w:t>
      </w:r>
      <w:r w:rsidRPr="00B76035">
        <w:rPr>
          <w:rFonts w:ascii="Times New Roman" w:hAnsi="Times New Roman" w:cs="Times New Roman"/>
          <w:sz w:val="20"/>
          <w:szCs w:val="20"/>
          <w:lang w:val="en-US"/>
        </w:rPr>
        <w:t>EN ISO/IEC 17025</w:t>
      </w:r>
      <w:r w:rsidRPr="00B76035">
        <w:rPr>
          <w:rFonts w:ascii="Times New Roman" w:hAnsi="Times New Roman" w:cs="Times New Roman"/>
          <w:sz w:val="20"/>
          <w:szCs w:val="20"/>
        </w:rPr>
        <w:t>:</w:t>
      </w:r>
      <w:r w:rsidRPr="00B76035">
        <w:rPr>
          <w:rFonts w:ascii="Times New Roman" w:hAnsi="Times New Roman" w:cs="Times New Roman"/>
          <w:sz w:val="20"/>
          <w:szCs w:val="20"/>
          <w:lang w:val="en-US"/>
        </w:rPr>
        <w:t>2019</w:t>
      </w:r>
    </w:p>
    <w:p w:rsidR="00D029DB" w:rsidRPr="004D1F8C" w:rsidRDefault="004D1F8C" w:rsidP="004D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C">
        <w:rPr>
          <w:rFonts w:ascii="Times New Roman" w:hAnsi="Times New Roman" w:cs="Times New Roman"/>
          <w:b/>
          <w:sz w:val="24"/>
          <w:szCs w:val="24"/>
        </w:rPr>
        <w:t>Стан зразка</w:t>
      </w:r>
      <w:r>
        <w:rPr>
          <w:rFonts w:ascii="Times New Roman" w:hAnsi="Times New Roman" w:cs="Times New Roman"/>
          <w:b/>
          <w:sz w:val="24"/>
          <w:szCs w:val="24"/>
        </w:rPr>
        <w:t>(ів)</w:t>
      </w:r>
      <w:r w:rsidRPr="004D1F8C">
        <w:rPr>
          <w:rFonts w:ascii="Times New Roman" w:hAnsi="Times New Roman" w:cs="Times New Roman"/>
          <w:b/>
          <w:sz w:val="24"/>
          <w:szCs w:val="24"/>
        </w:rPr>
        <w:t>:</w:t>
      </w:r>
    </w:p>
    <w:p w:rsidR="004D1F8C" w:rsidRDefault="004D1F8C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F8C">
        <w:rPr>
          <w:rFonts w:ascii="Times New Roman" w:hAnsi="Times New Roman" w:cs="Times New Roman"/>
          <w:sz w:val="24"/>
          <w:szCs w:val="24"/>
        </w:rPr>
        <w:t>□ відповідає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4D1F8C">
        <w:rPr>
          <w:rFonts w:ascii="Times New Roman" w:hAnsi="Times New Roman" w:cs="Times New Roman"/>
          <w:sz w:val="24"/>
          <w:szCs w:val="24"/>
        </w:rPr>
        <w:t>□ не відповідає</w:t>
      </w:r>
    </w:p>
    <w:p w:rsidR="00767980" w:rsidRDefault="00767980" w:rsidP="0076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980" w:rsidRPr="004D1F8C" w:rsidRDefault="00767980" w:rsidP="007679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Упаковка опломбована</w:t>
      </w:r>
      <w:r w:rsidRPr="004D1F8C">
        <w:rPr>
          <w:rFonts w:ascii="Times New Roman" w:hAnsi="Times New Roman" w:cs="Times New Roman"/>
          <w:b/>
          <w:sz w:val="24"/>
          <w:szCs w:val="24"/>
        </w:rPr>
        <w:t>:</w:t>
      </w:r>
    </w:p>
    <w:p w:rsidR="00767980" w:rsidRDefault="00767980" w:rsidP="00767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4D1F8C" w:rsidRDefault="004D1F8C" w:rsidP="004D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F8C" w:rsidRPr="004D1F8C" w:rsidRDefault="004D1F8C" w:rsidP="004D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C">
        <w:rPr>
          <w:rFonts w:ascii="Times New Roman" w:hAnsi="Times New Roman" w:cs="Times New Roman"/>
          <w:b/>
          <w:sz w:val="24"/>
          <w:szCs w:val="24"/>
        </w:rPr>
        <w:t>Вид упаковки зразка(ів):</w:t>
      </w:r>
    </w:p>
    <w:p w:rsidR="004D1F8C" w:rsidRDefault="004D1F8C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тканинна,  □ поліетиленова, □ паперова</w:t>
      </w:r>
    </w:p>
    <w:p w:rsidR="00EC7892" w:rsidRDefault="00EC7892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F8C" w:rsidRDefault="004D1F8C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F8C" w:rsidRPr="004D1F8C" w:rsidRDefault="004D1F8C" w:rsidP="004D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F8C">
        <w:rPr>
          <w:rFonts w:ascii="Times New Roman" w:hAnsi="Times New Roman" w:cs="Times New Roman"/>
          <w:b/>
          <w:sz w:val="24"/>
          <w:szCs w:val="24"/>
        </w:rPr>
        <w:lastRenderedPageBreak/>
        <w:t>Відповідність вимогам НД згідно правила прийняття рішень:</w:t>
      </w:r>
    </w:p>
    <w:p w:rsidR="004D1F8C" w:rsidRDefault="004D1F8C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4E5C11" w:rsidRDefault="004E5C11" w:rsidP="004E5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C11" w:rsidRPr="004D1F8C" w:rsidRDefault="004E5C11" w:rsidP="004E5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Розрахунок </w:t>
      </w:r>
      <w:r w:rsidR="00E8089C">
        <w:rPr>
          <w:rFonts w:ascii="Times New Roman" w:hAnsi="Times New Roman" w:cs="Times New Roman"/>
          <w:b/>
          <w:sz w:val="24"/>
          <w:szCs w:val="24"/>
        </w:rPr>
        <w:t xml:space="preserve">розширеної </w:t>
      </w:r>
      <w:r>
        <w:rPr>
          <w:rFonts w:ascii="Times New Roman" w:hAnsi="Times New Roman" w:cs="Times New Roman"/>
          <w:b/>
          <w:sz w:val="24"/>
          <w:szCs w:val="24"/>
        </w:rPr>
        <w:t>невизначеності</w:t>
      </w:r>
      <w:r w:rsidRPr="004D1F8C">
        <w:rPr>
          <w:rFonts w:ascii="Times New Roman" w:hAnsi="Times New Roman" w:cs="Times New Roman"/>
          <w:b/>
          <w:sz w:val="24"/>
          <w:szCs w:val="24"/>
        </w:rPr>
        <w:t>:</w:t>
      </w:r>
    </w:p>
    <w:p w:rsidR="004E5C11" w:rsidRDefault="004E5C11" w:rsidP="004E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4D1F8C" w:rsidRDefault="004D1F8C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F8C" w:rsidRPr="00713133" w:rsidRDefault="004D1F8C" w:rsidP="004D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</w:rPr>
        <w:t xml:space="preserve">Залишки зразків після </w:t>
      </w:r>
      <w:r w:rsidR="00713133" w:rsidRPr="00713133">
        <w:rPr>
          <w:rFonts w:ascii="Times New Roman" w:hAnsi="Times New Roman" w:cs="Times New Roman"/>
          <w:b/>
          <w:sz w:val="24"/>
          <w:szCs w:val="24"/>
        </w:rPr>
        <w:t xml:space="preserve">проведення </w:t>
      </w:r>
      <w:r w:rsidRPr="00713133">
        <w:rPr>
          <w:rFonts w:ascii="Times New Roman" w:hAnsi="Times New Roman" w:cs="Times New Roman"/>
          <w:b/>
          <w:sz w:val="24"/>
          <w:szCs w:val="24"/>
        </w:rPr>
        <w:t>випробування підлягають поверненню замовнику</w:t>
      </w:r>
      <w:r w:rsidR="00713133" w:rsidRPr="00713133">
        <w:rPr>
          <w:rFonts w:ascii="Times New Roman" w:hAnsi="Times New Roman" w:cs="Times New Roman"/>
          <w:b/>
          <w:sz w:val="24"/>
          <w:szCs w:val="24"/>
        </w:rPr>
        <w:t>:</w:t>
      </w:r>
    </w:p>
    <w:p w:rsidR="00713133" w:rsidRDefault="00713133" w:rsidP="00713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так, □ ні</w:t>
      </w:r>
    </w:p>
    <w:p w:rsidR="00713133" w:rsidRDefault="00713133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C11" w:rsidRDefault="004E5C11" w:rsidP="004D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133" w:rsidRPr="00713133" w:rsidRDefault="00713133" w:rsidP="004D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</w:rPr>
        <w:t>Результати випробувань надати:</w:t>
      </w:r>
    </w:p>
    <w:p w:rsidR="00713133" w:rsidRDefault="00713133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відповідальній особі</w:t>
      </w:r>
    </w:p>
    <w:p w:rsidR="00713133" w:rsidRDefault="00713133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поштою_________________________________</w:t>
      </w:r>
    </w:p>
    <w:p w:rsidR="00713133" w:rsidRDefault="00713133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на e-mail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13133" w:rsidRDefault="00713133" w:rsidP="004D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33" w:rsidRPr="00713133" w:rsidRDefault="00713133" w:rsidP="004D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133">
        <w:rPr>
          <w:rFonts w:ascii="Times New Roman" w:hAnsi="Times New Roman" w:cs="Times New Roman"/>
          <w:b/>
          <w:sz w:val="24"/>
          <w:szCs w:val="24"/>
        </w:rPr>
        <w:t>Ознайомлен</w:t>
      </w:r>
      <w:r w:rsidR="00641365">
        <w:rPr>
          <w:rFonts w:ascii="Times New Roman" w:hAnsi="Times New Roman" w:cs="Times New Roman"/>
          <w:b/>
          <w:sz w:val="24"/>
          <w:szCs w:val="24"/>
        </w:rPr>
        <w:t>ий</w:t>
      </w:r>
      <w:r w:rsidRPr="00713133">
        <w:rPr>
          <w:rFonts w:ascii="Times New Roman" w:hAnsi="Times New Roman" w:cs="Times New Roman"/>
          <w:b/>
          <w:sz w:val="24"/>
          <w:szCs w:val="24"/>
        </w:rPr>
        <w:t>(</w:t>
      </w:r>
      <w:r w:rsidR="00641365">
        <w:rPr>
          <w:rFonts w:ascii="Times New Roman" w:hAnsi="Times New Roman" w:cs="Times New Roman"/>
          <w:b/>
          <w:sz w:val="24"/>
          <w:szCs w:val="24"/>
        </w:rPr>
        <w:t>а</w:t>
      </w:r>
      <w:r w:rsidRPr="00713133">
        <w:rPr>
          <w:rFonts w:ascii="Times New Roman" w:hAnsi="Times New Roman" w:cs="Times New Roman"/>
          <w:b/>
          <w:sz w:val="24"/>
          <w:szCs w:val="24"/>
        </w:rPr>
        <w:t>):</w:t>
      </w:r>
    </w:p>
    <w:p w:rsidR="00713133" w:rsidRDefault="00713133" w:rsidP="007131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Зазначені випробування будуть виконані після повної оплати.</w:t>
      </w:r>
    </w:p>
    <w:p w:rsidR="00713133" w:rsidRDefault="00713133" w:rsidP="007131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 виконання замовлення залежить від виду випробувань.</w:t>
      </w:r>
    </w:p>
    <w:p w:rsidR="00713133" w:rsidRDefault="00713133" w:rsidP="0071313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Проби зерна після випробування, що не заявлені для повернення, підлягають утилізації.</w:t>
      </w:r>
    </w:p>
    <w:p w:rsidR="00713133" w:rsidRDefault="00713133" w:rsidP="0071313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33" w:rsidRPr="00E8089C" w:rsidRDefault="00E8089C" w:rsidP="00E80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89C">
        <w:rPr>
          <w:rFonts w:ascii="Times New Roman" w:hAnsi="Times New Roman" w:cs="Times New Roman"/>
          <w:sz w:val="24"/>
          <w:szCs w:val="24"/>
        </w:rPr>
        <w:t xml:space="preserve">Відділ має в наявності необхідне устаткування, персонал, ресурси та відповідні умови навколишнього середовища, що дозволяють провести аналізування зразків. </w:t>
      </w:r>
      <w:r>
        <w:rPr>
          <w:rFonts w:ascii="Times New Roman" w:hAnsi="Times New Roman" w:cs="Times New Roman"/>
          <w:sz w:val="24"/>
          <w:szCs w:val="24"/>
        </w:rPr>
        <w:t>Інформація щодо обладнання, фахівців та умов навколишнього середовища під час проведення випробування за необхідності може бути надана за вимогою замовника.</w:t>
      </w:r>
    </w:p>
    <w:p w:rsidR="00713133" w:rsidRDefault="00713133" w:rsidP="0071313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33" w:rsidRDefault="00713133" w:rsidP="0071313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33" w:rsidRDefault="00713133" w:rsidP="0071313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365">
        <w:rPr>
          <w:rFonts w:ascii="Times New Roman" w:hAnsi="Times New Roman" w:cs="Times New Roman"/>
          <w:b/>
          <w:sz w:val="24"/>
          <w:szCs w:val="24"/>
        </w:rPr>
        <w:t>Замовник /відповідальна особа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A87C06">
        <w:rPr>
          <w:rFonts w:ascii="Times New Roman" w:hAnsi="Times New Roman" w:cs="Times New Roman"/>
          <w:sz w:val="24"/>
          <w:szCs w:val="24"/>
        </w:rPr>
        <w:t>_____                    _____________________</w:t>
      </w:r>
    </w:p>
    <w:p w:rsidR="00641365" w:rsidRPr="00641365" w:rsidRDefault="00641365" w:rsidP="00713133">
      <w:pPr>
        <w:pStyle w:val="a4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641365">
        <w:rPr>
          <w:rFonts w:ascii="Times New Roman" w:hAnsi="Times New Roman" w:cs="Times New Roman"/>
          <w:sz w:val="18"/>
          <w:szCs w:val="18"/>
        </w:rPr>
        <w:t>(підпис, П.І.Б.)</w:t>
      </w:r>
      <w:r w:rsidR="00A87C0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(дата)</w:t>
      </w:r>
    </w:p>
    <w:p w:rsidR="00713133" w:rsidRDefault="00713133" w:rsidP="0071313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33" w:rsidRDefault="00713133" w:rsidP="0071313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33" w:rsidRDefault="00713133" w:rsidP="0071313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33" w:rsidRPr="00713133" w:rsidRDefault="00713133" w:rsidP="0071313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3133" w:rsidRPr="00713133" w:rsidSect="002225CA">
      <w:footerReference w:type="default" r:id="rId7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5E" w:rsidRDefault="00235D5E" w:rsidP="00EC7892">
      <w:pPr>
        <w:spacing w:after="0" w:line="240" w:lineRule="auto"/>
      </w:pPr>
      <w:r>
        <w:separator/>
      </w:r>
    </w:p>
  </w:endnote>
  <w:endnote w:type="continuationSeparator" w:id="1">
    <w:p w:rsidR="00235D5E" w:rsidRDefault="00235D5E" w:rsidP="00EC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892" w:rsidRDefault="00EC7892">
    <w:pPr>
      <w:pStyle w:val="a7"/>
    </w:pPr>
    <w:r w:rsidRPr="00084623">
      <w:rPr>
        <w:rFonts w:ascii="Times New Roman" w:hAnsi="Times New Roman"/>
        <w:i/>
      </w:rPr>
      <w:t>Ф-</w:t>
    </w:r>
    <w:r>
      <w:rPr>
        <w:rFonts w:ascii="Times New Roman" w:hAnsi="Times New Roman"/>
        <w:i/>
      </w:rPr>
      <w:t>7</w:t>
    </w:r>
    <w:r w:rsidRPr="00084623">
      <w:rPr>
        <w:rFonts w:ascii="Times New Roman" w:hAnsi="Times New Roman"/>
        <w:i/>
      </w:rPr>
      <w:t>.</w:t>
    </w:r>
    <w:r>
      <w:rPr>
        <w:rFonts w:ascii="Times New Roman" w:hAnsi="Times New Roman"/>
        <w:i/>
      </w:rPr>
      <w:t>1</w:t>
    </w:r>
    <w:r w:rsidRPr="00084623">
      <w:rPr>
        <w:rFonts w:ascii="Times New Roman" w:hAnsi="Times New Roman"/>
        <w:i/>
      </w:rPr>
      <w:t>/</w:t>
    </w:r>
    <w:r>
      <w:rPr>
        <w:rFonts w:ascii="Times New Roman" w:hAnsi="Times New Roman"/>
        <w:i/>
      </w:rPr>
      <w:t>14</w:t>
    </w:r>
    <w:r w:rsidRPr="00084623">
      <w:rPr>
        <w:rFonts w:ascii="Times New Roman" w:hAnsi="Times New Roman"/>
        <w:i/>
      </w:rPr>
      <w:t xml:space="preserve"> (редакція 0</w:t>
    </w:r>
    <w:r>
      <w:rPr>
        <w:rFonts w:ascii="Times New Roman" w:hAnsi="Times New Roman"/>
        <w:i/>
      </w:rPr>
      <w:t>1</w:t>
    </w:r>
    <w:r w:rsidRPr="00084623">
      <w:rPr>
        <w:rFonts w:ascii="Times New Roman" w:hAnsi="Times New Roman"/>
        <w:i/>
      </w:rPr>
      <w:t xml:space="preserve">) від </w:t>
    </w:r>
    <w:r>
      <w:rPr>
        <w:rFonts w:ascii="Times New Roman" w:hAnsi="Times New Roman"/>
        <w:i/>
      </w:rPr>
      <w:t>01.03</w:t>
    </w:r>
    <w:r w:rsidRPr="00084623">
      <w:rPr>
        <w:rFonts w:ascii="Times New Roman" w:hAnsi="Times New Roman"/>
        <w:i/>
      </w:rPr>
      <w:t>.202</w:t>
    </w:r>
    <w:r>
      <w:rPr>
        <w:rFonts w:ascii="Times New Roman" w:hAnsi="Times New Roman"/>
        <w:i/>
      </w:rPr>
      <w:t>4</w:t>
    </w:r>
    <w:r w:rsidRPr="00084623">
      <w:rPr>
        <w:rFonts w:ascii="Times New Roman" w:hAnsi="Times New Roman"/>
        <w:i/>
      </w:rPr>
      <w:t>р.</w:t>
    </w:r>
    <w:r>
      <w:rPr>
        <w:rFonts w:ascii="Times New Roman" w:hAnsi="Times New Roman"/>
        <w:i/>
      </w:rPr>
      <w:t xml:space="preserve">                                                                                                                   </w:t>
    </w:r>
    <w:r w:rsidRPr="00084623">
      <w:rPr>
        <w:rFonts w:ascii="Times New Roman" w:hAnsi="Times New Roman"/>
        <w:i/>
      </w:rPr>
      <w:t xml:space="preserve">                                                            сторінок </w:t>
    </w:r>
    <w:r>
      <w:rPr>
        <w:rFonts w:ascii="Times New Roman" w:hAnsi="Times New Roman"/>
        <w:i/>
      </w:rPr>
      <w:t>1</w:t>
    </w:r>
    <w:r w:rsidRPr="00084623">
      <w:rPr>
        <w:rFonts w:ascii="Times New Roman" w:hAnsi="Times New Roman"/>
        <w:i/>
      </w:rPr>
      <w:t xml:space="preserve"> з </w:t>
    </w:r>
    <w:r>
      <w:rPr>
        <w:rFonts w:ascii="Times New Roman" w:hAnsi="Times New Roman"/>
        <w:i/>
      </w:rPr>
      <w:t>2</w:t>
    </w:r>
    <w:r w:rsidRPr="00084623">
      <w:rPr>
        <w:rFonts w:ascii="Times New Roman" w:hAnsi="Times New Roman"/>
        <w:i/>
      </w:rPr>
      <w:t xml:space="preserve">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5E" w:rsidRDefault="00235D5E" w:rsidP="00EC7892">
      <w:pPr>
        <w:spacing w:after="0" w:line="240" w:lineRule="auto"/>
      </w:pPr>
      <w:r>
        <w:separator/>
      </w:r>
    </w:p>
  </w:footnote>
  <w:footnote w:type="continuationSeparator" w:id="1">
    <w:p w:rsidR="00235D5E" w:rsidRDefault="00235D5E" w:rsidP="00EC7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0C3"/>
    <w:multiLevelType w:val="hybridMultilevel"/>
    <w:tmpl w:val="A08A3F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A38"/>
    <w:rsid w:val="000E3120"/>
    <w:rsid w:val="00167A38"/>
    <w:rsid w:val="002225CA"/>
    <w:rsid w:val="00235D5E"/>
    <w:rsid w:val="004D1F8C"/>
    <w:rsid w:val="004E5C11"/>
    <w:rsid w:val="0055593E"/>
    <w:rsid w:val="00592861"/>
    <w:rsid w:val="00641365"/>
    <w:rsid w:val="00657B61"/>
    <w:rsid w:val="00713133"/>
    <w:rsid w:val="00726F2C"/>
    <w:rsid w:val="00767980"/>
    <w:rsid w:val="00A87C06"/>
    <w:rsid w:val="00B76035"/>
    <w:rsid w:val="00B94ED7"/>
    <w:rsid w:val="00BE46CC"/>
    <w:rsid w:val="00D029DB"/>
    <w:rsid w:val="00E8089C"/>
    <w:rsid w:val="00EC7892"/>
    <w:rsid w:val="00ED61EF"/>
    <w:rsid w:val="00F3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13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C78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EC7892"/>
  </w:style>
  <w:style w:type="paragraph" w:styleId="a7">
    <w:name w:val="footer"/>
    <w:basedOn w:val="a"/>
    <w:link w:val="a8"/>
    <w:uiPriority w:val="99"/>
    <w:semiHidden/>
    <w:unhideWhenUsed/>
    <w:rsid w:val="00EC78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EC7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KSENIA</cp:lastModifiedBy>
  <cp:revision>10</cp:revision>
  <cp:lastPrinted>2024-05-13T13:25:00Z</cp:lastPrinted>
  <dcterms:created xsi:type="dcterms:W3CDTF">2024-05-13T12:01:00Z</dcterms:created>
  <dcterms:modified xsi:type="dcterms:W3CDTF">2024-06-17T11:41:00Z</dcterms:modified>
</cp:coreProperties>
</file>